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gif" ContentType="image/gif"/>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435" w:rsidRPr="00B44435" w:rsidRDefault="001B39B2" w:rsidP="006F6D5C">
      <w:pPr>
        <w:numPr>
          <w:ilvl w:val="0"/>
          <w:numId w:val="1"/>
        </w:numPr>
        <w:spacing w:before="100" w:beforeAutospacing="1" w:after="100" w:afterAutospacing="1" w:line="240" w:lineRule="auto"/>
        <w:rPr>
          <w:rFonts w:ascii="Comic Sans MS" w:hAnsi="Comic Sans MS"/>
        </w:rPr>
      </w:pPr>
      <w:r w:rsidRPr="00B44435">
        <w:rPr>
          <w:rFonts w:ascii="Comic Sans MS" w:hAnsi="Comic Sans MS"/>
        </w:rPr>
        <w:t>Federal bureaucrats drew up specification for a mousetrap.  The specifications ran 700 pages and weighed 3.3 pounds.</w:t>
      </w:r>
    </w:p>
    <w:p w:rsidR="00B44435" w:rsidRPr="00B44435" w:rsidRDefault="001B39B2" w:rsidP="006F6D5C">
      <w:pPr>
        <w:numPr>
          <w:ilvl w:val="0"/>
          <w:numId w:val="1"/>
        </w:numPr>
        <w:spacing w:before="100" w:beforeAutospacing="1" w:after="100" w:afterAutospacing="1" w:line="240" w:lineRule="auto"/>
        <w:rPr>
          <w:rFonts w:ascii="Comic Sans MS" w:hAnsi="Comic Sans MS"/>
        </w:rPr>
      </w:pPr>
      <w:r w:rsidRPr="00B44435">
        <w:rPr>
          <w:rFonts w:ascii="Comic Sans MS" w:hAnsi="Comic Sans MS"/>
        </w:rPr>
        <w:t>The Federal Voting Rights Act specifies that areas that have a significant minority who speak a language other than English must be given ballots in the other language.  Federal bureaucrats, on behalf of the Lumbee Indians, ordered three counties of North Carolina to print ballots in Lumbee.  The only trouble was, there is no Lumbee language.  There was once, but the Lubmees abandoned it when white settlers moved into the area.  The North Carolina officials considered applying for a federal grant to invent a new Lumbee language and teach it to the Lumbee.</w:t>
      </w:r>
    </w:p>
    <w:p w:rsidR="00B44435" w:rsidRPr="00B44435" w:rsidRDefault="001B39B2" w:rsidP="006F6D5C">
      <w:pPr>
        <w:numPr>
          <w:ilvl w:val="0"/>
          <w:numId w:val="1"/>
        </w:numPr>
        <w:spacing w:before="100" w:beforeAutospacing="1" w:after="100" w:afterAutospacing="1" w:line="240" w:lineRule="auto"/>
        <w:rPr>
          <w:rFonts w:ascii="Comic Sans MS" w:hAnsi="Comic Sans MS"/>
        </w:rPr>
      </w:pPr>
      <w:r w:rsidRPr="00B44435">
        <w:rPr>
          <w:rFonts w:ascii="Comic Sans MS" w:hAnsi="Comic Sans MS"/>
        </w:rPr>
        <w:t>OSHA (Occupational Safety and Health Administration) ordered a Massachusetts supermarket to put a nonskid floor in its workplace.  The Agriculture Department made the market take it out again, and put in a tile floor for sanitation.</w:t>
      </w:r>
    </w:p>
    <w:p w:rsidR="001B39B2" w:rsidRPr="00B44435" w:rsidRDefault="001B39B2" w:rsidP="006F6D5C">
      <w:pPr>
        <w:numPr>
          <w:ilvl w:val="0"/>
          <w:numId w:val="1"/>
        </w:numPr>
        <w:spacing w:before="100" w:beforeAutospacing="1" w:after="100" w:afterAutospacing="1" w:line="240" w:lineRule="auto"/>
        <w:rPr>
          <w:rFonts w:ascii="Comic Sans MS" w:hAnsi="Comic Sans MS"/>
        </w:rPr>
      </w:pPr>
      <w:r w:rsidRPr="00B44435">
        <w:rPr>
          <w:rFonts w:ascii="Comic Sans MS" w:hAnsi="Comic Sans MS"/>
        </w:rPr>
        <w:t>Some of the "things" under study by the federal bureaucracy:</w:t>
      </w:r>
    </w:p>
    <w:tbl>
      <w:tblPr>
        <w:tblW w:w="5000" w:type="pct"/>
        <w:tblCellSpacing w:w="0" w:type="dxa"/>
        <w:tblCellMar>
          <w:left w:w="0" w:type="dxa"/>
          <w:right w:w="0" w:type="dxa"/>
        </w:tblCellMar>
        <w:tblLook w:val="00A0"/>
      </w:tblPr>
      <w:tblGrid>
        <w:gridCol w:w="289"/>
        <w:gridCol w:w="13565"/>
      </w:tblGrid>
      <w:tr w:rsidR="001B39B2" w:rsidRPr="00B44435">
        <w:trPr>
          <w:tblCellSpacing w:w="0" w:type="dxa"/>
        </w:trPr>
        <w:tc>
          <w:tcPr>
            <w:tcW w:w="270" w:type="dxa"/>
          </w:tcPr>
          <w:p w:rsidR="001B39B2" w:rsidRPr="00B44435" w:rsidRDefault="00A16302" w:rsidP="006F6D5C">
            <w:pPr>
              <w:spacing w:after="0" w:line="240" w:lineRule="auto"/>
              <w:rPr>
                <w:rFonts w:ascii="Comic Sans MS" w:hAnsi="Comic Sans MS"/>
              </w:rPr>
            </w:pPr>
            <w:r w:rsidRPr="00B44435">
              <w:rPr>
                <w:rFonts w:ascii="Comic Sans MS" w:hAnsi="Comic Sans MS"/>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bullet" style="width:11pt;height:11pt;visibility:visible">
                  <v:imagedata r:id="rId5" o:title=""/>
                </v:shape>
              </w:pict>
            </w:r>
          </w:p>
        </w:tc>
        <w:tc>
          <w:tcPr>
            <w:tcW w:w="12690" w:type="dxa"/>
          </w:tcPr>
          <w:p w:rsidR="001B39B2" w:rsidRPr="00B44435" w:rsidRDefault="001B39B2" w:rsidP="006F6D5C">
            <w:pPr>
              <w:spacing w:after="0" w:line="240" w:lineRule="auto"/>
              <w:rPr>
                <w:rFonts w:ascii="Comic Sans MS" w:hAnsi="Comic Sans MS"/>
              </w:rPr>
            </w:pPr>
            <w:r w:rsidRPr="00B44435">
              <w:rPr>
                <w:rFonts w:ascii="Comic Sans MS" w:hAnsi="Comic Sans MS"/>
              </w:rPr>
              <w:t xml:space="preserve"> Study of cultural, economic and social impact of rural road construction in Poland -- $85,000.</w:t>
            </w:r>
          </w:p>
        </w:tc>
      </w:tr>
      <w:tr w:rsidR="001B39B2" w:rsidRPr="00B44435">
        <w:trPr>
          <w:tblCellSpacing w:w="0" w:type="dxa"/>
        </w:trPr>
        <w:tc>
          <w:tcPr>
            <w:tcW w:w="270" w:type="dxa"/>
          </w:tcPr>
          <w:p w:rsidR="001B39B2" w:rsidRPr="00B44435" w:rsidRDefault="00A16302" w:rsidP="006F6D5C">
            <w:pPr>
              <w:spacing w:after="0" w:line="240" w:lineRule="auto"/>
              <w:rPr>
                <w:rFonts w:ascii="Comic Sans MS" w:hAnsi="Comic Sans MS"/>
              </w:rPr>
            </w:pPr>
            <w:r w:rsidRPr="00B44435">
              <w:rPr>
                <w:rFonts w:ascii="Comic Sans MS" w:hAnsi="Comic Sans MS"/>
                <w:noProof/>
              </w:rPr>
              <w:pict>
                <v:shape id="Picture 2" o:spid="_x0000_i1026" type="#_x0000_t75" alt="bullet" style="width:11pt;height:11pt;visibility:visible">
                  <v:imagedata r:id="rId6" o:title=""/>
                </v:shape>
              </w:pict>
            </w:r>
          </w:p>
        </w:tc>
        <w:tc>
          <w:tcPr>
            <w:tcW w:w="12690" w:type="dxa"/>
          </w:tcPr>
          <w:p w:rsidR="001B39B2" w:rsidRPr="00B44435" w:rsidRDefault="001B39B2" w:rsidP="006F6D5C">
            <w:pPr>
              <w:spacing w:after="0" w:line="240" w:lineRule="auto"/>
              <w:rPr>
                <w:rFonts w:ascii="Comic Sans MS" w:hAnsi="Comic Sans MS"/>
              </w:rPr>
            </w:pPr>
            <w:r w:rsidRPr="00B44435">
              <w:rPr>
                <w:rFonts w:ascii="Comic Sans MS" w:hAnsi="Comic Sans MS"/>
              </w:rPr>
              <w:t xml:space="preserve"> Chasing wild boars in Pakistan -- $35,000</w:t>
            </w:r>
          </w:p>
        </w:tc>
      </w:tr>
      <w:tr w:rsidR="001B39B2" w:rsidRPr="00B44435">
        <w:trPr>
          <w:tblCellSpacing w:w="0" w:type="dxa"/>
        </w:trPr>
        <w:tc>
          <w:tcPr>
            <w:tcW w:w="270" w:type="dxa"/>
          </w:tcPr>
          <w:p w:rsidR="001B39B2" w:rsidRPr="00B44435" w:rsidRDefault="00A16302" w:rsidP="006F6D5C">
            <w:pPr>
              <w:spacing w:after="0" w:line="240" w:lineRule="auto"/>
              <w:rPr>
                <w:rFonts w:ascii="Comic Sans MS" w:hAnsi="Comic Sans MS"/>
              </w:rPr>
            </w:pPr>
            <w:r w:rsidRPr="00B44435">
              <w:rPr>
                <w:rFonts w:ascii="Comic Sans MS" w:hAnsi="Comic Sans MS"/>
                <w:noProof/>
              </w:rPr>
              <w:pict>
                <v:shape id="Picture 3" o:spid="_x0000_i1027" type="#_x0000_t75" alt="bullet" style="width:11pt;height:11pt;visibility:visible">
                  <v:imagedata r:id="rId7" o:title=""/>
                </v:shape>
              </w:pict>
            </w:r>
          </w:p>
        </w:tc>
        <w:tc>
          <w:tcPr>
            <w:tcW w:w="12690" w:type="dxa"/>
          </w:tcPr>
          <w:p w:rsidR="001B39B2" w:rsidRPr="00B44435" w:rsidRDefault="001B39B2" w:rsidP="006F6D5C">
            <w:pPr>
              <w:spacing w:after="0" w:line="240" w:lineRule="auto"/>
              <w:rPr>
                <w:rFonts w:ascii="Comic Sans MS" w:hAnsi="Comic Sans MS"/>
              </w:rPr>
            </w:pPr>
            <w:r w:rsidRPr="00B44435">
              <w:rPr>
                <w:rFonts w:ascii="Comic Sans MS" w:hAnsi="Comic Sans MS"/>
              </w:rPr>
              <w:t xml:space="preserve"> Analysis of violin varnish --$5,000.</w:t>
            </w:r>
          </w:p>
        </w:tc>
      </w:tr>
      <w:tr w:rsidR="001B39B2" w:rsidRPr="00B44435">
        <w:trPr>
          <w:tblCellSpacing w:w="0" w:type="dxa"/>
        </w:trPr>
        <w:tc>
          <w:tcPr>
            <w:tcW w:w="270" w:type="dxa"/>
          </w:tcPr>
          <w:p w:rsidR="001B39B2" w:rsidRPr="00B44435" w:rsidRDefault="00A16302" w:rsidP="006F6D5C">
            <w:pPr>
              <w:spacing w:after="0" w:line="240" w:lineRule="auto"/>
              <w:rPr>
                <w:rFonts w:ascii="Comic Sans MS" w:hAnsi="Comic Sans MS"/>
              </w:rPr>
            </w:pPr>
            <w:r w:rsidRPr="00B44435">
              <w:rPr>
                <w:rFonts w:ascii="Comic Sans MS" w:hAnsi="Comic Sans MS"/>
                <w:noProof/>
              </w:rPr>
              <w:pict>
                <v:shape id="Picture 4" o:spid="_x0000_i1028" type="#_x0000_t75" alt="bullet" style="width:11pt;height:11pt;visibility:visible">
                  <v:imagedata r:id="rId8" o:title=""/>
                </v:shape>
              </w:pict>
            </w:r>
          </w:p>
        </w:tc>
        <w:tc>
          <w:tcPr>
            <w:tcW w:w="12690" w:type="dxa"/>
          </w:tcPr>
          <w:p w:rsidR="001B39B2" w:rsidRPr="00B44435" w:rsidRDefault="001B39B2" w:rsidP="006F6D5C">
            <w:pPr>
              <w:spacing w:after="0" w:line="240" w:lineRule="auto"/>
              <w:rPr>
                <w:rFonts w:ascii="Comic Sans MS" w:hAnsi="Comic Sans MS"/>
              </w:rPr>
            </w:pPr>
            <w:r w:rsidRPr="00B44435">
              <w:rPr>
                <w:rFonts w:ascii="Comic Sans MS" w:hAnsi="Comic Sans MS"/>
              </w:rPr>
              <w:t xml:space="preserve"> Study of Frisbees -- $375,000.</w:t>
            </w:r>
          </w:p>
        </w:tc>
      </w:tr>
    </w:tbl>
    <w:p w:rsidR="00B44435" w:rsidRPr="00B44435" w:rsidRDefault="001B39B2" w:rsidP="00B44435">
      <w:pPr>
        <w:numPr>
          <w:ilvl w:val="0"/>
          <w:numId w:val="1"/>
        </w:numPr>
        <w:spacing w:before="100" w:beforeAutospacing="1" w:after="100" w:afterAutospacing="1" w:line="240" w:lineRule="auto"/>
        <w:rPr>
          <w:rFonts w:ascii="Comic Sans MS" w:hAnsi="Comic Sans MS"/>
        </w:rPr>
      </w:pPr>
      <w:r w:rsidRPr="00B44435">
        <w:rPr>
          <w:rFonts w:ascii="Comic Sans MS" w:hAnsi="Comic Sans MS"/>
        </w:rPr>
        <w:t xml:space="preserve">The Environmental Protection Agency managed to reduce one of its forms to a single page.  However, it had to provide a </w:t>
      </w:r>
      <w:r w:rsidR="00625C16" w:rsidRPr="00B44435">
        <w:rPr>
          <w:rFonts w:ascii="Comic Sans MS" w:hAnsi="Comic Sans MS"/>
        </w:rPr>
        <w:t>ten</w:t>
      </w:r>
      <w:r w:rsidRPr="00B44435">
        <w:rPr>
          <w:rFonts w:ascii="Comic Sans MS" w:hAnsi="Comic Sans MS"/>
        </w:rPr>
        <w:t>-page instruction book for filling out the form.</w:t>
      </w:r>
    </w:p>
    <w:p w:rsidR="00B44435" w:rsidRPr="00B44435" w:rsidRDefault="001B39B2" w:rsidP="002307BC">
      <w:pPr>
        <w:numPr>
          <w:ilvl w:val="0"/>
          <w:numId w:val="1"/>
        </w:numPr>
        <w:spacing w:before="100" w:beforeAutospacing="1" w:after="100" w:afterAutospacing="1" w:line="240" w:lineRule="auto"/>
        <w:rPr>
          <w:rFonts w:ascii="Comic Sans MS" w:hAnsi="Comic Sans MS"/>
        </w:rPr>
      </w:pPr>
      <w:r w:rsidRPr="00B44435">
        <w:rPr>
          <w:rFonts w:ascii="Comic Sans MS" w:hAnsi="Comic Sans MS"/>
        </w:rPr>
        <w:t>On January 1, 1975, the U</w:t>
      </w:r>
      <w:r w:rsidR="00625C16" w:rsidRPr="00B44435">
        <w:rPr>
          <w:rFonts w:ascii="Comic Sans MS" w:hAnsi="Comic Sans MS"/>
        </w:rPr>
        <w:t>.</w:t>
      </w:r>
      <w:r w:rsidRPr="00B44435">
        <w:rPr>
          <w:rFonts w:ascii="Comic Sans MS" w:hAnsi="Comic Sans MS"/>
        </w:rPr>
        <w:t>S</w:t>
      </w:r>
      <w:r w:rsidR="00625C16" w:rsidRPr="00B44435">
        <w:rPr>
          <w:rFonts w:ascii="Comic Sans MS" w:hAnsi="Comic Sans MS"/>
        </w:rPr>
        <w:t>.</w:t>
      </w:r>
      <w:r w:rsidRPr="00B44435">
        <w:rPr>
          <w:rFonts w:ascii="Comic Sans MS" w:hAnsi="Comic Sans MS"/>
        </w:rPr>
        <w:t xml:space="preserve"> Steel Company shut down its pollution-belching </w:t>
      </w:r>
      <w:proofErr w:type="gramStart"/>
      <w:r w:rsidRPr="00B44435">
        <w:rPr>
          <w:rFonts w:ascii="Comic Sans MS" w:hAnsi="Comic Sans MS"/>
        </w:rPr>
        <w:t>open hearth</w:t>
      </w:r>
      <w:proofErr w:type="gramEnd"/>
      <w:r w:rsidRPr="00B44435">
        <w:rPr>
          <w:rFonts w:ascii="Comic Sans MS" w:hAnsi="Comic Sans MS"/>
        </w:rPr>
        <w:t xml:space="preserve"> furnaces in Gary, Indiana.  What federal agency frantically urged US Steel to fire </w:t>
      </w:r>
      <w:proofErr w:type="gramStart"/>
      <w:r w:rsidRPr="00B44435">
        <w:rPr>
          <w:rFonts w:ascii="Comic Sans MS" w:hAnsi="Comic Sans MS"/>
        </w:rPr>
        <w:t>up</w:t>
      </w:r>
      <w:proofErr w:type="gramEnd"/>
      <w:r w:rsidRPr="00B44435">
        <w:rPr>
          <w:rFonts w:ascii="Comic Sans MS" w:hAnsi="Comic Sans MS"/>
        </w:rPr>
        <w:t xml:space="preserve"> the furnaces and start polluting again?  The Environmental Protection Agency! It seems the EPA had taken US Steel to court and got a ruling that fined the company $2300 a day -- $2000 payable to itself, and the other $300 to the city of Gary -- for each day the company continued polluting.  So the company shut down, saying its operation either "is environmentally acceptable, or it is not -- and doesn't become an acceptable with the payment of a daily fine."  With $2000 a day at stake, the EPA practically begged US Steel to pollute . . .</w:t>
      </w:r>
      <w:r w:rsidRPr="00B44435">
        <w:t xml:space="preserve"> </w:t>
      </w:r>
    </w:p>
    <w:p w:rsidR="00B44435" w:rsidRPr="00B44435" w:rsidRDefault="001B39B2" w:rsidP="002307BC">
      <w:pPr>
        <w:numPr>
          <w:ilvl w:val="0"/>
          <w:numId w:val="1"/>
        </w:numPr>
        <w:spacing w:before="100" w:beforeAutospacing="1" w:after="100" w:afterAutospacing="1" w:line="240" w:lineRule="auto"/>
        <w:rPr>
          <w:rFonts w:ascii="Comic Sans MS" w:hAnsi="Comic Sans MS"/>
        </w:rPr>
      </w:pPr>
      <w:r w:rsidRPr="00B44435">
        <w:rPr>
          <w:rFonts w:ascii="Comic Sans MS" w:hAnsi="Comic Sans MS"/>
        </w:rPr>
        <w:t>Federal bureaucrats poured 76 million barrels of oil into a cave to create a "Strategic Petroleum Reserve," only to learn that they had forgotten to install pumps to get it out again.</w:t>
      </w:r>
    </w:p>
    <w:p w:rsidR="00B44435" w:rsidRPr="00B44435" w:rsidRDefault="001B39B2" w:rsidP="002307BC">
      <w:pPr>
        <w:numPr>
          <w:ilvl w:val="0"/>
          <w:numId w:val="1"/>
        </w:numPr>
        <w:spacing w:before="100" w:beforeAutospacing="1" w:after="100" w:afterAutospacing="1" w:line="240" w:lineRule="auto"/>
        <w:rPr>
          <w:rFonts w:ascii="Comic Sans MS" w:hAnsi="Comic Sans MS"/>
        </w:rPr>
      </w:pPr>
      <w:r w:rsidRPr="00B44435">
        <w:rPr>
          <w:rFonts w:ascii="Comic Sans MS" w:hAnsi="Comic Sans MS"/>
        </w:rPr>
        <w:t>The famous Bigfoot, also known as Yeti, or Sasquatch, is on the federal endangered species list, in case somebody ever discovers one.</w:t>
      </w:r>
    </w:p>
    <w:p w:rsidR="001B39B2" w:rsidRPr="00B44435" w:rsidRDefault="001B39B2" w:rsidP="002307BC">
      <w:pPr>
        <w:numPr>
          <w:ilvl w:val="0"/>
          <w:numId w:val="1"/>
        </w:numPr>
        <w:spacing w:before="100" w:beforeAutospacing="1" w:after="100" w:afterAutospacing="1" w:line="240" w:lineRule="auto"/>
        <w:rPr>
          <w:rFonts w:ascii="Comic Sans MS" w:hAnsi="Comic Sans MS"/>
        </w:rPr>
      </w:pPr>
      <w:r w:rsidRPr="00B44435">
        <w:rPr>
          <w:rFonts w:ascii="Comic Sans MS" w:hAnsi="Comic Sans MS"/>
        </w:rPr>
        <w:t xml:space="preserve">The Environmental Protection Agency has a lengthy application form with a $10 fee for farmers to discharge </w:t>
      </w:r>
      <w:proofErr w:type="gramStart"/>
      <w:r w:rsidRPr="00B44435">
        <w:rPr>
          <w:rFonts w:ascii="Comic Sans MS" w:hAnsi="Comic Sans MS"/>
        </w:rPr>
        <w:t>waste water</w:t>
      </w:r>
      <w:proofErr w:type="gramEnd"/>
      <w:r w:rsidRPr="00B44435">
        <w:rPr>
          <w:rFonts w:ascii="Comic Sans MS" w:hAnsi="Comic Sans MS"/>
        </w:rPr>
        <w:t xml:space="preserve"> on their own property. It costs the EPA $15.09 to process a farmer's check, and $376.10 to process an application.</w:t>
      </w:r>
    </w:p>
    <w:sectPr w:rsidR="001B39B2" w:rsidRPr="00B44435" w:rsidSect="00D71AAA">
      <w:pgSz w:w="15840" w:h="12240" w:orient="landscape"/>
      <w:pgMar w:top="1008" w:right="1008" w:bottom="1008" w:left="1008"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EB41AD"/>
    <w:multiLevelType w:val="hybridMultilevel"/>
    <w:tmpl w:val="97C6F6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F6D5C"/>
    <w:rsid w:val="0002494F"/>
    <w:rsid w:val="00052D6F"/>
    <w:rsid w:val="00074DCD"/>
    <w:rsid w:val="001B39B2"/>
    <w:rsid w:val="002307BC"/>
    <w:rsid w:val="002E3AB6"/>
    <w:rsid w:val="003A72E9"/>
    <w:rsid w:val="004354CF"/>
    <w:rsid w:val="0046731D"/>
    <w:rsid w:val="004A7719"/>
    <w:rsid w:val="004F0E30"/>
    <w:rsid w:val="005D0113"/>
    <w:rsid w:val="00621778"/>
    <w:rsid w:val="00625C16"/>
    <w:rsid w:val="006F6D5C"/>
    <w:rsid w:val="00722209"/>
    <w:rsid w:val="007B6324"/>
    <w:rsid w:val="00891CD3"/>
    <w:rsid w:val="00924C9C"/>
    <w:rsid w:val="009A0A3B"/>
    <w:rsid w:val="00A16302"/>
    <w:rsid w:val="00AB1A5C"/>
    <w:rsid w:val="00B44435"/>
    <w:rsid w:val="00D71AAA"/>
    <w:rsid w:val="00DC4830"/>
  </w:rsids>
  <m:mathPr>
    <m:mathFont m:val="Comic Sans MS"/>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2E9"/>
    <w:pPr>
      <w:spacing w:after="200" w:line="276" w:lineRule="auto"/>
    </w:p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semiHidden/>
    <w:rsid w:val="006F6D5C"/>
    <w:pPr>
      <w:spacing w:before="100" w:beforeAutospacing="1" w:after="100" w:afterAutospacing="1" w:line="240" w:lineRule="auto"/>
    </w:pPr>
    <w:rPr>
      <w:rFonts w:ascii="Times New Roman" w:eastAsia="Times New Roman" w:hAnsi="Times New Roman"/>
      <w:color w:val="7529E0"/>
      <w:sz w:val="24"/>
      <w:szCs w:val="24"/>
    </w:rPr>
  </w:style>
  <w:style w:type="paragraph" w:styleId="BalloonText">
    <w:name w:val="Balloon Text"/>
    <w:basedOn w:val="Normal"/>
    <w:link w:val="BalloonTextChar"/>
    <w:uiPriority w:val="99"/>
    <w:semiHidden/>
    <w:rsid w:val="006F6D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F6D5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55736639">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4" Type="http://schemas.openxmlformats.org/officeDocument/2006/relationships/webSettings" Target="webSettings.xml"/><Relationship Id="rId10" Type="http://schemas.openxmlformats.org/officeDocument/2006/relationships/theme" Target="theme/theme1.xml"/><Relationship Id="rId5" Type="http://schemas.openxmlformats.org/officeDocument/2006/relationships/image" Target="media/image1.gif"/><Relationship Id="rId7" Type="http://schemas.openxmlformats.org/officeDocument/2006/relationships/image" Target="media/image3.gif"/><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fontTable" Target="fontTable.xml"/><Relationship Id="rId3" Type="http://schemas.openxmlformats.org/officeDocument/2006/relationships/settings" Target="settings.xml"/><Relationship Id="rId6"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385</Words>
  <Characters>2195</Characters>
  <Application>Microsoft Macintosh Word</Application>
  <DocSecurity>0</DocSecurity>
  <Lines>18</Lines>
  <Paragraphs>4</Paragraphs>
  <ScaleCrop>false</ScaleCrop>
  <Company/>
  <LinksUpToDate>false</LinksUpToDate>
  <CharactersWithSpaces>2695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Vonderchek</dc:creator>
  <cp:keywords/>
  <dc:description/>
  <cp:lastModifiedBy>Melissa Seideman</cp:lastModifiedBy>
  <cp:revision>10</cp:revision>
  <cp:lastPrinted>2010-11-17T14:28:00Z</cp:lastPrinted>
  <dcterms:created xsi:type="dcterms:W3CDTF">2009-02-09T02:07:00Z</dcterms:created>
  <dcterms:modified xsi:type="dcterms:W3CDTF">2010-11-17T14:28:00Z</dcterms:modified>
</cp:coreProperties>
</file>